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7D" w:rsidRPr="0057187D" w:rsidRDefault="007B14F5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-935990</wp:posOffset>
            </wp:positionH>
            <wp:positionV relativeFrom="page">
              <wp:posOffset>0</wp:posOffset>
            </wp:positionV>
            <wp:extent cx="7788275" cy="1008570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7187D" w:rsidRPr="0057187D" w:rsidRDefault="0057187D">
      <w:pPr>
        <w:rPr>
          <w:rFonts w:ascii="Arial" w:hAnsi="Arial" w:cs="Arial"/>
          <w:sz w:val="20"/>
          <w:szCs w:val="20"/>
        </w:rPr>
      </w:pPr>
    </w:p>
    <w:p w:rsidR="0057187D" w:rsidRPr="0057187D" w:rsidRDefault="0057187D">
      <w:pPr>
        <w:rPr>
          <w:rFonts w:ascii="Arial" w:hAnsi="Arial" w:cs="Arial"/>
          <w:sz w:val="20"/>
          <w:szCs w:val="20"/>
        </w:rPr>
      </w:pPr>
    </w:p>
    <w:p w:rsidR="00653BFC" w:rsidRPr="007B14F5" w:rsidRDefault="00653BFC" w:rsidP="00653BFC">
      <w:pPr>
        <w:rPr>
          <w:rFonts w:cstheme="minorHAnsi"/>
          <w:b/>
          <w:color w:val="008000"/>
          <w:sz w:val="48"/>
          <w:szCs w:val="48"/>
        </w:rPr>
      </w:pPr>
      <w:r>
        <w:rPr>
          <w:rFonts w:cstheme="minorHAnsi"/>
          <w:b/>
          <w:color w:val="008000"/>
          <w:sz w:val="48"/>
          <w:szCs w:val="48"/>
        </w:rPr>
        <w:t xml:space="preserve">Clostridium </w:t>
      </w:r>
      <w:r w:rsidRPr="00F562DC">
        <w:rPr>
          <w:rFonts w:cstheme="minorHAnsi"/>
          <w:b/>
          <w:i/>
          <w:color w:val="008000"/>
          <w:sz w:val="48"/>
          <w:szCs w:val="48"/>
        </w:rPr>
        <w:t>difficile</w:t>
      </w:r>
      <w:r>
        <w:rPr>
          <w:rFonts w:cstheme="minorHAnsi"/>
          <w:b/>
          <w:color w:val="008000"/>
          <w:sz w:val="48"/>
          <w:szCs w:val="48"/>
        </w:rPr>
        <w:t xml:space="preserve"> Toxin (C-</w:t>
      </w:r>
      <w:r w:rsidRPr="00F562DC">
        <w:rPr>
          <w:rFonts w:cstheme="minorHAnsi"/>
          <w:b/>
          <w:i/>
          <w:color w:val="008000"/>
          <w:sz w:val="48"/>
          <w:szCs w:val="48"/>
        </w:rPr>
        <w:t>diff</w:t>
      </w:r>
      <w:r>
        <w:rPr>
          <w:rFonts w:cstheme="minorHAnsi"/>
          <w:b/>
          <w:color w:val="008000"/>
          <w:sz w:val="48"/>
          <w:szCs w:val="48"/>
        </w:rPr>
        <w:t>) Collection</w:t>
      </w:r>
    </w:p>
    <w:p w:rsidR="00653BFC" w:rsidRDefault="00653BFC" w:rsidP="00653BFC">
      <w:pPr>
        <w:numPr>
          <w:ilvl w:val="0"/>
          <w:numId w:val="1"/>
        </w:numPr>
        <w:spacing w:after="0" w:line="240" w:lineRule="auto"/>
      </w:pPr>
      <w:r>
        <w:t xml:space="preserve">Specimen should be collected in a clean, disposable container. </w:t>
      </w:r>
    </w:p>
    <w:p w:rsidR="00653BFC" w:rsidRDefault="00653BFC" w:rsidP="00653BFC">
      <w:pPr>
        <w:numPr>
          <w:ilvl w:val="1"/>
          <w:numId w:val="1"/>
        </w:numPr>
        <w:spacing w:after="0" w:line="240" w:lineRule="auto"/>
      </w:pPr>
      <w:r>
        <w:t xml:space="preserve">Stool may be collected from a diaper using plastic wrap to place inside diaper.  The plastic wrap with the stool specimen should then be placed inside a clean disposable container. </w:t>
      </w:r>
    </w:p>
    <w:p w:rsidR="00653BFC" w:rsidRDefault="00653BFC" w:rsidP="00653BFC">
      <w:pPr>
        <w:numPr>
          <w:ilvl w:val="0"/>
          <w:numId w:val="1"/>
        </w:numPr>
        <w:spacing w:after="0" w:line="240" w:lineRule="auto"/>
      </w:pPr>
      <w:r>
        <w:t>Wash hands after collection.</w:t>
      </w:r>
    </w:p>
    <w:p w:rsidR="00653BFC" w:rsidRDefault="00653BFC" w:rsidP="00653BFC">
      <w:pPr>
        <w:numPr>
          <w:ilvl w:val="0"/>
          <w:numId w:val="1"/>
        </w:numPr>
        <w:spacing w:after="0" w:line="240" w:lineRule="auto"/>
      </w:pPr>
      <w:r>
        <w:t>Specimen should be labeled with full legal patient name, date of birth, date and time of collection.</w:t>
      </w:r>
    </w:p>
    <w:p w:rsidR="00653BFC" w:rsidRDefault="00653BFC" w:rsidP="00653BFC">
      <w:pPr>
        <w:numPr>
          <w:ilvl w:val="0"/>
          <w:numId w:val="1"/>
        </w:numPr>
        <w:spacing w:after="0" w:line="240" w:lineRule="auto"/>
      </w:pPr>
      <w:r>
        <w:t xml:space="preserve">Specimen should be brought to the laboratory as soon as possible for testing. </w:t>
      </w:r>
    </w:p>
    <w:p w:rsidR="00653BFC" w:rsidRDefault="00653BFC" w:rsidP="00653BFC">
      <w:pPr>
        <w:numPr>
          <w:ilvl w:val="0"/>
          <w:numId w:val="1"/>
        </w:numPr>
        <w:spacing w:after="0" w:line="240" w:lineRule="auto"/>
      </w:pPr>
      <w:r>
        <w:t>Specimen is</w:t>
      </w:r>
      <w:r>
        <w:t xml:space="preserve"> only</w:t>
      </w:r>
      <w:r>
        <w:t xml:space="preserve"> stable for up to 24 hours at room temperature or 5 days refrigerated</w:t>
      </w:r>
      <w:r>
        <w:t>.</w:t>
      </w:r>
    </w:p>
    <w:p w:rsidR="00653BFC" w:rsidRDefault="00653BFC" w:rsidP="00653BFC">
      <w:pPr>
        <w:spacing w:after="0" w:line="240" w:lineRule="auto"/>
        <w:ind w:left="720"/>
      </w:pPr>
    </w:p>
    <w:p w:rsidR="00653BFC" w:rsidRDefault="00653BFC" w:rsidP="00653BFC">
      <w:pPr>
        <w:ind w:left="360"/>
      </w:pPr>
      <w:r>
        <w:t xml:space="preserve">Any questions concerning collection for C. </w:t>
      </w:r>
      <w:r w:rsidRPr="00482C8C">
        <w:rPr>
          <w:i/>
        </w:rPr>
        <w:t>difficile</w:t>
      </w:r>
      <w:r>
        <w:t xml:space="preserve"> can be directed to Parkview Health Laboratory at (260) 266-1500 Option 1.</w:t>
      </w:r>
    </w:p>
    <w:p w:rsidR="0057187D" w:rsidRPr="007B14F5" w:rsidRDefault="0057187D" w:rsidP="00653BFC">
      <w:pPr>
        <w:rPr>
          <w:rFonts w:cstheme="minorHAnsi"/>
          <w:sz w:val="20"/>
          <w:szCs w:val="20"/>
        </w:rPr>
      </w:pPr>
    </w:p>
    <w:sectPr w:rsidR="0057187D" w:rsidRPr="007B1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F5" w:rsidRDefault="007B14F5" w:rsidP="007B14F5">
      <w:pPr>
        <w:spacing w:after="0" w:line="240" w:lineRule="auto"/>
      </w:pPr>
      <w:r>
        <w:separator/>
      </w:r>
    </w:p>
  </w:endnote>
  <w:endnote w:type="continuationSeparator" w:id="0">
    <w:p w:rsidR="007B14F5" w:rsidRDefault="007B14F5" w:rsidP="007B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F5" w:rsidRDefault="007B14F5" w:rsidP="007B14F5">
      <w:pPr>
        <w:spacing w:after="0" w:line="240" w:lineRule="auto"/>
      </w:pPr>
      <w:r>
        <w:separator/>
      </w:r>
    </w:p>
  </w:footnote>
  <w:footnote w:type="continuationSeparator" w:id="0">
    <w:p w:rsidR="007B14F5" w:rsidRDefault="007B14F5" w:rsidP="007B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32F4"/>
    <w:multiLevelType w:val="hybridMultilevel"/>
    <w:tmpl w:val="EC620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08"/>
    <w:rsid w:val="00463D08"/>
    <w:rsid w:val="0057187D"/>
    <w:rsid w:val="00653BFC"/>
    <w:rsid w:val="007B14F5"/>
    <w:rsid w:val="00847CBD"/>
    <w:rsid w:val="00AF58E0"/>
    <w:rsid w:val="00E5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A6CB5"/>
  <w15:docId w15:val="{1FF16992-78D3-41EF-B1B3-BF5E5A8C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Penner</dc:creator>
  <cp:lastModifiedBy>Lindy Richman</cp:lastModifiedBy>
  <cp:revision>2</cp:revision>
  <dcterms:created xsi:type="dcterms:W3CDTF">2017-12-14T14:47:00Z</dcterms:created>
  <dcterms:modified xsi:type="dcterms:W3CDTF">2017-12-14T14:47:00Z</dcterms:modified>
</cp:coreProperties>
</file>